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600" w:after="80"/>
        <w:jc w:val="center"/>
      </w:pPr>
      <w:r>
        <w:rPr>
          <w:rFonts w:ascii="Arial" w:cs="Arial" w:eastAsia="Arial" w:hAnsi="Arial"/>
          <w:b/>
          <w:bCs/>
          <w:color w:val="1F497D"/>
          <w:sz w:val="56"/>
          <w:szCs w:val="56"/>
        </w:rPr>
        <w:t xml:space="preserve">Proxmox Lab</w:t>
      </w:r>
    </w:p>
    <w:p>
      <w:pPr>
        <w:spacing w:before="0" w:after="80"/>
        <w:jc w:val="center"/>
      </w:pPr>
      <w:r>
        <w:rPr>
          <w:rFonts w:ascii="Arial" w:cs="Arial" w:eastAsia="Arial" w:hAnsi="Arial"/>
          <w:b/>
          <w:bCs/>
          <w:color w:val="2E75B6"/>
          <w:sz w:val="36"/>
          <w:szCs w:val="36"/>
        </w:rPr>
        <w:t xml:space="preserve">Windows Server 2022 Template Preparation</w:t>
      </w:r>
    </w:p>
    <w:p>
      <w:pPr>
        <w:spacing w:before="0" w:after="80"/>
        <w:jc w:val="center"/>
      </w:pPr>
      <w:r>
        <w:rPr>
          <w:rFonts w:ascii="Arial" w:cs="Arial" w:eastAsia="Arial" w:hAnsi="Arial"/>
          <w:color w:val="555555"/>
          <w:sz w:val="26"/>
          <w:szCs w:val="26"/>
        </w:rPr>
        <w:t xml:space="preserve">From First Boot to Sysprep — Step by Step with Screenshots</w:t>
      </w:r>
    </w:p>
    <w:p>
      <w:pPr>
        <w:spacing w:before="0" w:after="600"/>
        <w:jc w:val="center"/>
      </w:pPr>
      <w:r>
        <w:rPr>
          <w:rFonts w:ascii="Arial" w:cs="Arial" w:eastAsia="Arial" w:hAnsi="Arial"/>
          <w:color w:val="999999"/>
          <w:sz w:val="20"/>
          <w:szCs w:val="20"/>
        </w:rPr>
        <w:t xml:space="preserve">Version 1.0  |  March 2026  |  Proxmox VE 9.1.6  |  macpro2013.local</w:t>
      </w:r>
    </w:p>
    <w:p>
      <w:pPr>
        <w:pStyle w:val="Heading1"/>
        <w:spacing w:before="400" w:after="20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1. Overview</w:t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This guide covers the complete process of preparing a freshly installed Windows Server 2022 VM as a reusable Proxmox template. All future VMs (CA server, member servers, etc.) are cloned from this template, saving significant time and ensuring a consistent baseline.</w:t>
      </w:r>
    </w:p>
    <w:p>
      <w:pPr>
        <w:spacing w:before="80" w:after="8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The full process consists of these steps: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Install VirtIO guest drivers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Run Windows Update — fully patch the OS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Apply performance tweaks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Basic housekeeping — timezone, RDP, IE Enhanced Security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Sysprep — generalize and shut down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Convert to template in Proxmox</w:t>
      </w:r>
    </w:p>
    <w:p>
      <w:pPr>
        <w:spacing w:before="80" w:after="80"/>
      </w:pPr>
      <w:r>
        <w:t xml:space="preserve"/>
      </w:r>
    </w:p>
    <w:p>
      <w:pPr>
        <w:spacing w:before="120" w:after="120"/>
        <w:ind w:left="360"/>
      </w:pPr>
      <w:r>
        <w:rPr>
          <w:rFonts w:ascii="Arial" w:cs="Arial" w:eastAsia="Arial" w:hAnsi="Arial"/>
          <w:i/>
          <w:iCs/>
          <w:color w:val="C55A11"/>
          <w:sz w:val="21"/>
          <w:szCs w:val="21"/>
        </w:rPr>
        <w:t xml:space="preserve">⚠  Never boot the VM after Sysprep. If you do, the generalization is consumed and the template must be rebuilt from scratch.</w:t>
      </w:r>
    </w:p>
    <w:p>
      <w:pPr>
        <w:spacing w:before="80" w:after="80"/>
      </w:pPr>
      <w:r>
        <w:t xml:space="preserve"/>
      </w:r>
    </w:p>
    <w:p>
      <w:pPr>
        <w:pStyle w:val="Heading1"/>
        <w:spacing w:before="400" w:after="20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2. Step 1 — Install VirtIO Guest Drivers</w:t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VirtIO guest drivers are required for Windows to function correctly on Proxmox. They cover the storage controller, network adapter, memory balloon, display, and other paravirtualized devices.</w:t>
      </w:r>
    </w:p>
    <w:p>
      <w:pPr>
        <w:spacing w:before="80" w:after="8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Open File Explorer inside the Windows VM and navigate to the VirtIO CD drive (D: or E:). Scroll to the bottom of the file list:</w:t>
      </w:r>
    </w:p>
    <w:p>
      <w:pPr>
        <w:spacing w:before="80" w:after="80"/>
      </w:pPr>
      <w:r>
        <w:t xml:space="preserve"/>
      </w:r>
    </w:p>
    <w:p>
      <w:pPr>
        <w:spacing w:before="160" w:after="80"/>
        <w:jc w:val="center"/>
      </w:pPr>
      <w:r>
        <w:drawing>
          <wp:inline distT="0" distB="0" distL="0" distR="0">
            <wp:extent cx="5334000" cy="450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200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Figure: VirtIO CD drive contents — virtio-win-guest-tools.exe visible at the bottom of the list</w:t>
      </w:r>
    </w:p>
    <w:p>
      <w:pPr>
        <w:spacing w:before="80" w:after="8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Double-click virtio-win-guest-tools.exe (the Application file, approximately 30MB). This single installer handles all required drivers in one pass. Accept the defaults and let it complete.</w:t>
      </w:r>
    </w:p>
    <w:p>
      <w:pPr>
        <w:spacing w:before="80" w:after="80"/>
      </w:pPr>
      <w:r>
        <w:t xml:space="preserve"/>
      </w:r>
    </w:p>
    <w:p>
      <w:pPr>
        <w:spacing w:before="120" w:after="120"/>
        <w:ind w:left="360"/>
      </w:pPr>
      <w:r>
        <w:rPr>
          <w:rFonts w:ascii="Arial" w:cs="Arial" w:eastAsia="Arial" w:hAnsi="Arial"/>
          <w:i/>
          <w:iCs/>
          <w:color w:val="375623"/>
          <w:sz w:val="21"/>
          <w:szCs w:val="21"/>
        </w:rPr>
        <w:t xml:space="preserve">💡  Always use virtio-win-guest-tools.exe rather than installing individual drivers from the subfolders. It is faster and ensures nothing is missed.</w:t>
      </w:r>
    </w:p>
    <w:p>
      <w:pPr>
        <w:spacing w:before="80" w:after="80"/>
      </w:pPr>
      <w:r>
        <w:t xml:space="preserve"/>
      </w:r>
    </w:p>
    <w:p>
      <w:pPr>
        <w:pStyle w:val="Heading1"/>
        <w:spacing w:before="400" w:after="20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3. Step 2 — Windows Update</w:t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Fully patching the OS before Sysprep means every cloned VM starts up-to-date without needing to run updates individually.</w:t>
      </w:r>
    </w:p>
    <w:p>
      <w:pPr>
        <w:spacing w:before="80" w:after="80"/>
      </w:pPr>
      <w:r>
        <w:t xml:space="preserve"/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3.1 Starting Windows Update</w:t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Open Settings → Update &amp; Security → Windows Update and click Check for updates. Available updates will begin downloading and installing:</w:t>
      </w:r>
    </w:p>
    <w:p>
      <w:pPr>
        <w:spacing w:before="80" w:after="80"/>
      </w:pPr>
      <w:r>
        <w:t xml:space="preserve"/>
      </w:r>
    </w:p>
    <w:p>
      <w:pPr>
        <w:spacing w:before="160" w:after="80"/>
        <w:jc w:val="center"/>
      </w:pPr>
      <w:r>
        <w:drawing>
          <wp:inline distT="0" distB="0" distL="0" distR="0">
            <wp:extent cx="5334000" cy="450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200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Figure: Windows Update running — multiple updates downloading and installing</w:t>
      </w:r>
    </w:p>
    <w:p>
      <w:pPr>
        <w:spacing w:before="80" w:after="80"/>
      </w:pPr>
      <w:r>
        <w:t xml:space="preserve"/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3.2 Windows Update GUI Hangs — Known Issue</w:t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The Windows Update GUI in Server 2022 VMs is unreliable. Buttons frequently stop responding and downloads appear to hang. This is a known issue in VM environments.</w:t>
      </w:r>
    </w:p>
    <w:p>
      <w:pPr>
        <w:spacing w:before="80" w:after="80"/>
      </w:pPr>
      <w:r>
        <w:t xml:space="preserve"/>
      </w:r>
    </w:p>
    <w:p>
      <w:pPr>
        <w:spacing w:before="160" w:after="80"/>
        <w:jc w:val="center"/>
      </w:pPr>
      <w:r>
        <w:drawing>
          <wp:inline distT="0" distB="0" distL="0" distR="0">
            <wp:extent cx="5334000" cy="450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200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Figure: Windows Update GUI with Install Now button not responding — switch to PowerShell</w:t>
      </w:r>
    </w:p>
    <w:p>
      <w:pPr>
        <w:spacing w:before="80" w:after="80"/>
      </w:pPr>
      <w:r>
        <w:t xml:space="preserve"/>
      </w:r>
    </w:p>
    <w:p>
      <w:pPr>
        <w:spacing w:before="120" w:after="120"/>
        <w:ind w:left="360"/>
      </w:pPr>
      <w:r>
        <w:rPr>
          <w:rFonts w:ascii="Arial" w:cs="Arial" w:eastAsia="Arial" w:hAnsi="Arial"/>
          <w:i/>
          <w:iCs/>
          <w:color w:val="C55A11"/>
          <w:sz w:val="21"/>
          <w:szCs w:val="21"/>
        </w:rPr>
        <w:t xml:space="preserve">⚠  When the Windows Update GUI hangs, do NOT attempt to fix it through the GUI. Switch to the PowerShell method described below.</w:t>
      </w:r>
    </w:p>
    <w:p>
      <w:pPr>
        <w:spacing w:before="80" w:after="80"/>
      </w:pPr>
      <w:r>
        <w:t xml:space="preserve"/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3.3 Preferred Method — PSWindowsUpdate via PowerShell</w:t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Open PowerShell as Administrator (right-click Start → Windows PowerShell (Admin)):</w:t>
      </w:r>
    </w:p>
    <w:p>
      <w:pPr>
        <w:spacing w:before="80" w:after="80"/>
      </w:pPr>
      <w:r>
        <w:t xml:space="preserve"/>
      </w:r>
    </w:p>
    <w:p>
      <w:pPr>
        <w:spacing w:before="160" w:after="80"/>
        <w:jc w:val="center"/>
      </w:pPr>
      <w:r>
        <w:drawing>
          <wp:inline distT="0" distB="0" distL="0" distR="0">
            <wp:extent cx="5334000" cy="450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200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Figure: PowerShell (Admin) open and ready for PSWindowsUpdate commands</w:t>
      </w:r>
    </w:p>
    <w:p>
      <w:pPr>
        <w:spacing w:before="80" w:after="8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Step 1 — Install the PSWindowsUpdate module:</w:t>
      </w:r>
    </w:p>
    <w:p>
      <w:pPr>
        <w:spacing w:before="80" w:after="80"/>
      </w:pPr>
      <w:r>
        <w:t xml:space="preserve"/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Install-Module PSWindowsUpdate -Force -Confirm:$false</w:t>
      </w:r>
    </w:p>
    <w:p>
      <w:pPr>
        <w:spacing w:before="80" w:after="80"/>
      </w:pPr>
      <w:r>
        <w:t xml:space="preserve"/>
      </w:r>
    </w:p>
    <w:p>
      <w:pPr>
        <w:spacing w:before="160" w:after="80"/>
        <w:jc w:val="center"/>
      </w:pPr>
      <w:r>
        <w:drawing>
          <wp:inline distT="0" distB="0" distL="0" distR="0">
            <wp:extent cx="5334000" cy="450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200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Figure: PSWindowsUpdate module installing — type Y when prompted for NuGet provider</w:t>
      </w:r>
    </w:p>
    <w:p>
      <w:pPr>
        <w:spacing w:before="80" w:after="8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Type Y and press Enter when prompted to install the NuGet provider or trust PSGallery.</w:t>
      </w:r>
    </w:p>
    <w:p>
      <w:pPr>
        <w:spacing w:before="80" w:after="8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Step 2 — Import the module and run all updates:</w:t>
      </w:r>
    </w:p>
    <w:p>
      <w:pPr>
        <w:spacing w:before="80" w:after="80"/>
      </w:pPr>
      <w:r>
        <w:t xml:space="preserve"/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Import-Module PSWindowsUpdate</w:t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Get-WindowsUpdate -Install -AcceptAll -AutoReboot</w:t>
      </w:r>
    </w:p>
    <w:p>
      <w:pPr>
        <w:spacing w:before="80" w:after="80"/>
      </w:pPr>
      <w:r>
        <w:t xml:space="preserve"/>
      </w:r>
    </w:p>
    <w:p>
      <w:pPr>
        <w:spacing w:before="160" w:after="80"/>
        <w:jc w:val="center"/>
      </w:pPr>
      <w:r>
        <w:drawing>
          <wp:inline distT="0" distB="0" distL="0" distR="0">
            <wp:extent cx="5334000" cy="450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200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Figure: PSWindowsUpdate running — showing update status per KB article</w:t>
      </w:r>
    </w:p>
    <w:p>
      <w:pPr>
        <w:spacing w:before="80" w:after="8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The VM will reboot automatically if required. During reboot, Windows applies the updates:</w:t>
      </w:r>
    </w:p>
    <w:p>
      <w:pPr>
        <w:spacing w:before="80" w:after="80"/>
      </w:pPr>
      <w:r>
        <w:t xml:space="preserve"/>
      </w:r>
    </w:p>
    <w:p>
      <w:pPr>
        <w:spacing w:before="160" w:after="80"/>
        <w:jc w:val="center"/>
      </w:pPr>
      <w:r>
        <w:drawing>
          <wp:inline distT="0" distB="0" distL="0" distR="0">
            <wp:extent cx="5334000" cy="450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200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Figure: Windows applying updates during reboot — 30% complete, do not interrupt</w:t>
      </w:r>
    </w:p>
    <w:p>
      <w:pPr>
        <w:spacing w:before="80" w:after="8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After reboot, log back in and run the command again until no updates remain:</w:t>
      </w:r>
    </w:p>
    <w:p>
      <w:pPr>
        <w:spacing w:before="80" w:after="80"/>
      </w:pPr>
      <w:r>
        <w:t xml:space="preserve"/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Get-WindowsUpdate -Install -AcceptAll -AutoReboot</w:t>
      </w:r>
    </w:p>
    <w:p>
      <w:pPr>
        <w:spacing w:before="80" w:after="80"/>
      </w:pPr>
      <w:r>
        <w:t xml:space="preserve"/>
      </w:r>
    </w:p>
    <w:p>
      <w:pPr>
        <w:spacing w:before="160" w:after="80"/>
        <w:jc w:val="center"/>
      </w:pPr>
      <w:r>
        <w:drawing>
          <wp:inline distT="0" distB="0" distL="0" distR="0">
            <wp:extent cx="5334000" cy="450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200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Figure: Windows Update showing You're up to date — first pass complete</w:t>
      </w:r>
    </w:p>
    <w:p>
      <w:pPr>
        <w:spacing w:before="80" w:after="8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Run Windows Update a second time to confirm nothing was missed. Some updates only become available after others are installed:</w:t>
      </w:r>
    </w:p>
    <w:p>
      <w:pPr>
        <w:spacing w:before="80" w:after="80"/>
      </w:pPr>
      <w:r>
        <w:t xml:space="preserve"/>
      </w:r>
    </w:p>
    <w:p>
      <w:pPr>
        <w:spacing w:before="160" w:after="80"/>
        <w:jc w:val="center"/>
      </w:pPr>
      <w:r>
        <w:drawing>
          <wp:inline distT="0" distB="0" distL="0" distR="0">
            <wp:extent cx="5334000" cy="450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200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Figure: Windows Update confirmed up to date on second pass — fully patched</w:t>
      </w:r>
    </w:p>
    <w:p>
      <w:pPr>
        <w:spacing w:before="80" w:after="80"/>
      </w:pPr>
      <w:r>
        <w:t xml:space="preserve"/>
      </w:r>
    </w:p>
    <w:p>
      <w:pPr>
        <w:spacing w:before="120" w:after="120"/>
        <w:ind w:left="360"/>
      </w:pPr>
      <w:r>
        <w:rPr>
          <w:rFonts w:ascii="Arial" w:cs="Arial" w:eastAsia="Arial" w:hAnsi="Arial"/>
          <w:i/>
          <w:iCs/>
          <w:color w:val="C55A11"/>
          <w:sz w:val="21"/>
          <w:szCs w:val="21"/>
        </w:rPr>
        <w:t xml:space="preserve">⚠  Some updates (such as KB890830 — Windows Malicious Software Removal Tool) may persistently fail in VM environments. This is known and harmless — it does not affect server functionality and can be safely skipped.</w:t>
      </w:r>
    </w:p>
    <w:p>
      <w:pPr>
        <w:spacing w:before="80" w:after="80"/>
      </w:pPr>
      <w:r>
        <w:t xml:space="preserve"/>
      </w:r>
    </w:p>
    <w:p>
      <w:pPr>
        <w:pStyle w:val="Heading1"/>
        <w:spacing w:before="400" w:after="20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4. Step 3 — Performance Tweaks</w:t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Apply these tweaks in PowerShell (Admin) before Sysprep so every cloned VM benefits automatically:</w:t>
      </w:r>
    </w:p>
    <w:p>
      <w:pPr>
        <w:spacing w:before="80" w:after="80"/>
      </w:pPr>
      <w:r>
        <w:t xml:space="preserve"/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# High Performance power plan</w:t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powercfg /setactive 8c5e7fda-e8bf-4a96-9a85-a6e23a8c635c</w:t>
      </w:r>
    </w:p>
    <w:p>
      <w:pPr>
        <w:spacing w:before="80" w:after="80"/>
      </w:pPr>
      <w:r>
        <w:t xml:space="preserve"/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# Disable Windows Search indexing — not needed on servers</w:t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Set-Service WSearch -StartupType Disabled</w:t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Stop-Service WSearch -Force</w:t>
      </w:r>
    </w:p>
    <w:p>
      <w:pPr>
        <w:spacing w:before="80" w:after="80"/>
      </w:pPr>
      <w:r>
        <w:t xml:space="preserve"/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# Disable SysMain / Superfetch — not beneficial in VMs</w:t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Set-Service SysMain -StartupType Disabled</w:t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Stop-Service SysMain -Force</w:t>
      </w:r>
    </w:p>
    <w:p>
      <w:pPr>
        <w:spacing w:before="80" w:after="80"/>
      </w:pPr>
      <w:r>
        <w:t xml:space="preserve"/>
      </w:r>
    </w:p>
    <w:p>
      <w:pPr>
        <w:spacing w:before="120" w:after="120"/>
        <w:ind w:left="360"/>
      </w:pPr>
      <w:r>
        <w:rPr>
          <w:rFonts w:ascii="Arial" w:cs="Arial" w:eastAsia="Arial" w:hAnsi="Arial"/>
          <w:i/>
          <w:iCs/>
          <w:color w:val="375623"/>
          <w:sz w:val="21"/>
          <w:szCs w:val="21"/>
        </w:rPr>
        <w:t xml:space="preserve">💡  Also change the VM Display from Default to VirtIO-GPU in the Proxmox Hardware tab. This significantly improves console responsiveness.</w:t>
      </w:r>
    </w:p>
    <w:p>
      <w:pPr>
        <w:spacing w:before="80" w:after="80"/>
      </w:pPr>
      <w:r>
        <w:t xml:space="preserve"/>
      </w:r>
    </w:p>
    <w:p>
      <w:pPr>
        <w:pStyle w:val="Heading1"/>
        <w:spacing w:before="400" w:after="20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5. Step 4 — Basic Housekeeping</w:t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Run these commands in PowerShell (Admin):</w:t>
      </w:r>
    </w:p>
    <w:p>
      <w:pPr>
        <w:spacing w:before="80" w:after="80"/>
      </w:pPr>
      <w:r>
        <w:t xml:space="preserve"/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# Set timezone to Amsterdam</w:t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Set-TimeZone -Name "W. Europe Standard Time"</w:t>
      </w:r>
    </w:p>
    <w:p>
      <w:pPr>
        <w:spacing w:before="80" w:after="80"/>
      </w:pPr>
      <w:r>
        <w:t xml:space="preserve"/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# Enable RDP</w:t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Set-ItemProperty -Path 'HKLM:\System\CurrentControlSet\Control\Terminal Server' -Name "fDenyTSConnections" -Value 0</w:t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Enable-NetFirewallRule -DisplayGroup "Remote Desktop"</w:t>
      </w:r>
    </w:p>
    <w:p>
      <w:pPr>
        <w:spacing w:before="80" w:after="80"/>
      </w:pPr>
      <w:r>
        <w:t xml:space="preserve"/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# Disable NLA for easier lab access</w:t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Set-ItemProperty -Path 'HKLM:\System\CurrentControlSet\Control\Terminal Server\WinStations\RDP-Tcp' -Name "UserAuthentication" -Value 0</w:t>
      </w:r>
    </w:p>
    <w:p>
      <w:pPr>
        <w:spacing w:before="80" w:after="80"/>
      </w:pPr>
      <w:r>
        <w:t xml:space="preserve"/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# Disable IE Enhanced Security Configuration</w:t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$AdminKey = "HKLM:\SOFTWARE\Microsoft\Active Setup\Installed Components\{A509B1A7-37EF-4b3f-8CFC-4F3A74704073}"</w:t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$UserKey  = "HKLM:\SOFTWARE\Microsoft\Active Setup\Installed Components\{A509B1A8-37EF-4b3f-8CFC-4F3A74704073}"</w:t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Set-ItemProperty -Path $AdminKey -Name "IsInstalled" -Value 0</w:t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Set-ItemProperty -Path $UserKey  -Name "IsInstalled" -Value 0</w:t>
      </w:r>
    </w:p>
    <w:p>
      <w:pPr>
        <w:spacing w:before="80" w:after="80"/>
      </w:pPr>
      <w:r>
        <w:t xml:space="preserve"/>
      </w:r>
    </w:p>
    <w:p>
      <w:pPr>
        <w:spacing w:before="120" w:after="120"/>
        <w:ind w:left="360"/>
      </w:pPr>
      <w:r>
        <w:rPr>
          <w:rFonts w:ascii="Arial" w:cs="Arial" w:eastAsia="Arial" w:hAnsi="Arial"/>
          <w:i/>
          <w:iCs/>
          <w:color w:val="C55A11"/>
          <w:sz w:val="21"/>
          <w:szCs w:val="21"/>
        </w:rPr>
        <w:t xml:space="preserve">⚠  After enabling RDP via registry, a reboot is required before port 3389 starts listening. Run Restart-Computer and wait for the VM to come back up.</w:t>
      </w:r>
    </w:p>
    <w:p>
      <w:pPr>
        <w:spacing w:before="80" w:after="80"/>
      </w:pPr>
      <w:r>
        <w:t xml:space="preserve"/>
      </w:r>
    </w:p>
    <w:p>
      <w:pPr>
        <w:pStyle w:val="Heading2"/>
        <w:spacing w:before="280" w:after="1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5.1 Verifying RDP Connectivity</w:t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After rebooting, verify RDP is working from the Proxmox host shell:</w:t>
      </w:r>
    </w:p>
    <w:p>
      <w:pPr>
        <w:spacing w:before="80" w:after="80"/>
      </w:pPr>
      <w:r>
        <w:t xml:space="preserve"/>
      </w:r>
    </w:p>
    <w:p>
      <w:pPr>
        <w:spacing w:before="160" w:after="80"/>
        <w:jc w:val="center"/>
      </w:pPr>
      <w:r>
        <w:drawing>
          <wp:inline distT="0" distB="0" distL="0" distR="0">
            <wp:extent cx="5334000" cy="450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200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Figure: Verifying RDP — ping succeeds and port 3389 confirmed open via nc</w:t>
      </w:r>
    </w:p>
    <w:p>
      <w:pPr>
        <w:spacing w:before="80" w:after="8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The screenshot above shows: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ping 192.168.178.11 — responds with 0% packet loss, confirming network connectivity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nc -zv 192.168.178.11 3389 — port open confirms RDP is listening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Get-NetFirewallRule — all Remote Desktop firewall rules show Enabled: True</w:t>
      </w:r>
    </w:p>
    <w:p>
      <w:pPr>
        <w:spacing w:before="80" w:after="80"/>
      </w:pPr>
      <w:r>
        <w:t xml:space="preserve"/>
      </w:r>
    </w:p>
    <w:p>
      <w:pPr>
        <w:spacing w:before="120" w:after="120"/>
        <w:ind w:left="360"/>
      </w:pPr>
      <w:r>
        <w:rPr>
          <w:rFonts w:ascii="Arial" w:cs="Arial" w:eastAsia="Arial" w:hAnsi="Arial"/>
          <w:i/>
          <w:iCs/>
          <w:color w:val="375623"/>
          <w:sz w:val="21"/>
          <w:szCs w:val="21"/>
        </w:rPr>
        <w:t xml:space="preserve">💡  If nc shows Connection refused after enabling RDP, a reboot is needed. RDP does not start listening until after a restart.</w:t>
      </w:r>
    </w:p>
    <w:p>
      <w:pPr>
        <w:spacing w:before="80" w:after="80"/>
      </w:pPr>
      <w:r>
        <w:t xml:space="preserve"/>
      </w:r>
    </w:p>
    <w:p>
      <w:pPr>
        <w:pStyle w:val="Heading1"/>
        <w:spacing w:before="400" w:after="20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6. Step 5 — Sysprep</w:t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Sysprep generalizes the installation by removing all machine-specific identifiers including the Security Identifier (SID), computer name, and hardware references. This is essential — without it, every cloned VM would share the same SID causing Active Directory conflicts.</w:t>
      </w:r>
    </w:p>
    <w:p>
      <w:pPr>
        <w:spacing w:before="80" w:after="80"/>
      </w:pPr>
      <w:r>
        <w:t xml:space="preserve"/>
      </w:r>
    </w:p>
    <w:p>
      <w:pPr>
        <w:spacing w:before="120" w:after="120"/>
        <w:ind w:left="360"/>
      </w:pPr>
      <w:r>
        <w:rPr>
          <w:rFonts w:ascii="Arial" w:cs="Arial" w:eastAsia="Arial" w:hAnsi="Arial"/>
          <w:i/>
          <w:iCs/>
          <w:color w:val="C55A11"/>
          <w:sz w:val="21"/>
          <w:szCs w:val="21"/>
        </w:rPr>
        <w:t xml:space="preserve">⚠  This is the point of no return. After Sysprep shuts down the VM, do NOT boot it again. Immediately go to Proxmox and convert it to a template.</w:t>
      </w:r>
    </w:p>
    <w:p>
      <w:pPr>
        <w:spacing w:before="80" w:after="8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Run in PowerShell (Admin) or Command Prompt:</w:t>
      </w:r>
    </w:p>
    <w:p>
      <w:pPr>
        <w:spacing w:before="80" w:after="80"/>
      </w:pPr>
      <w:r>
        <w:t xml:space="preserve"/>
      </w:r>
    </w:p>
    <w:p>
      <w:pPr>
        <w:shd w:fill="F2F2F2" w:val="clear"/>
        <w:spacing w:before="40" w:after="40"/>
        <w:ind w:left="720"/>
      </w:pPr>
      <w:r>
        <w:rPr>
          <w:rFonts w:ascii="Courier New" w:cs="Courier New" w:eastAsia="Courier New" w:hAnsi="Courier New"/>
          <w:color w:val="1F3864"/>
          <w:sz w:val="20"/>
          <w:szCs w:val="20"/>
        </w:rPr>
        <w:t xml:space="preserve">C:\Windows\System32\Sysprep\sysprep.exe /oobe /generalize /shutdown</w:t>
      </w:r>
    </w:p>
    <w:p>
      <w:pPr>
        <w:spacing w:before="80"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tcBorders>
              <w:top w:val="single" w:color="1F497D" w:sz="1"/>
              <w:left w:val="single" w:color="1F497D" w:sz="1"/>
              <w:bottom w:val="single" w:color="1F497D" w:sz="1"/>
              <w:right w:val="single" w:color="1F497D" w:sz="1"/>
            </w:tcBorders>
            <w:shd w:fill="1F497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Flag</w:t>
            </w:r>
          </w:p>
        </w:tc>
        <w:tc>
          <w:tcPr>
            <w:tcW w:type="dxa" w:w="6960"/>
            <w:tcBorders>
              <w:top w:val="single" w:color="1F497D" w:sz="1"/>
              <w:left w:val="single" w:color="1F497D" w:sz="1"/>
              <w:bottom w:val="single" w:color="1F497D" w:sz="1"/>
              <w:right w:val="single" w:color="1F497D" w:sz="1"/>
            </w:tcBorders>
            <w:shd w:fill="1F497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Purpose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/generalize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Removes unique system identifiers — SID, computer name, hardware IDs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/oobe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Sets Windows to run first-time setup on next boot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/shutdown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Shuts down the VM automatically when complete</w:t>
            </w:r>
          </w:p>
        </w:tc>
      </w:tr>
    </w:tbl>
    <w:p>
      <w:pPr>
        <w:spacing w:before="80" w:after="8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Sysprep takes approximately 2-5 minutes. The VM shuts itself down when complete.</w:t>
      </w:r>
    </w:p>
    <w:p>
      <w:pPr>
        <w:spacing w:before="80" w:after="80"/>
      </w:pPr>
      <w:r>
        <w:t xml:space="preserve"/>
      </w:r>
    </w:p>
    <w:p>
      <w:pPr>
        <w:pStyle w:val="Heading1"/>
        <w:spacing w:before="400" w:after="20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7. Step 6 — Convert to Template in Proxmox</w:t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Once the VM has shut itself down after Sysprep, in the Proxmox left panel: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Right-click on the VM (e.g. 900 WS2022-TEMPLATE-BASE)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Select Convert to template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Confirm the action</w:t>
      </w:r>
    </w:p>
    <w:p>
      <w:pPr>
        <w:spacing w:before="80" w:after="8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The VM icon changes to a template icon. It can no longer be started directly — only cloned.</w:t>
      </w:r>
    </w:p>
    <w:p>
      <w:pPr>
        <w:spacing w:before="80" w:after="80"/>
      </w:pPr>
      <w:r>
        <w:t xml:space="preserve"/>
      </w:r>
    </w:p>
    <w:p>
      <w:pPr>
        <w:pStyle w:val="Heading1"/>
        <w:spacing w:before="400" w:after="20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8. Cloning the Template for New VMs</w:t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To create a new VM from the template: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Right-click the template in the Proxmox left panel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Select Clone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Set Mode to Full Clone — not Linked Clone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Enter the new VM name following the naming convention (e.g. WS2022-LAB02-CA)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Set the VM ID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Click Clone</w:t>
      </w:r>
    </w:p>
    <w:p>
      <w:pPr>
        <w:spacing w:before="80" w:after="80"/>
      </w:pPr>
      <w:r>
        <w:t xml:space="preserve"/>
      </w:r>
    </w:p>
    <w:p>
      <w:pPr>
        <w:spacing w:before="120" w:after="120"/>
        <w:ind w:left="360"/>
      </w:pPr>
      <w:r>
        <w:rPr>
          <w:rFonts w:ascii="Arial" w:cs="Arial" w:eastAsia="Arial" w:hAnsi="Arial"/>
          <w:i/>
          <w:iCs/>
          <w:color w:val="C55A11"/>
          <w:sz w:val="21"/>
          <w:szCs w:val="21"/>
        </w:rPr>
        <w:t xml:space="preserve">⚠  Always use Full Clone. Linked clones depend on the template disk and cannot function independently. Full clones are completely self-contained VMs.</w:t>
      </w:r>
    </w:p>
    <w:p>
      <w:pPr>
        <w:spacing w:before="80" w:after="8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After cloning, the new VM boots into Windows OOBE (first-time setup) where you configure the Administrator password, computer name, and network settings before joining the domain.</w:t>
      </w:r>
    </w:p>
    <w:p>
      <w:pPr>
        <w:spacing w:before="80" w:after="80"/>
      </w:pPr>
      <w:r>
        <w:t xml:space="preserve"/>
      </w:r>
    </w:p>
    <w:p>
      <w:pPr>
        <w:pStyle w:val="Heading1"/>
        <w:spacing w:before="400" w:after="20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9. Summary Checklist</w:t>
      </w:r>
    </w:p>
    <w:tbl>
      <w:tblPr>
        <w:tblW w:type="dxa" w:w="8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7680"/>
        <w:gridCol w:w="680"/>
      </w:tblGrid>
      <w:tr>
        <w:trPr>
          <w:tblHeader/>
        </w:trPr>
        <w:tc>
          <w:tcPr>
            <w:tcW w:type="dxa" w:w="480"/>
            <w:tcBorders>
              <w:top w:val="single" w:color="1F497D" w:sz="1"/>
              <w:left w:val="single" w:color="1F497D" w:sz="1"/>
              <w:bottom w:val="single" w:color="1F497D" w:sz="1"/>
              <w:right w:val="single" w:color="1F497D" w:sz="1"/>
            </w:tcBorders>
            <w:shd w:fill="1F497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7680"/>
            <w:tcBorders>
              <w:top w:val="single" w:color="1F497D" w:sz="1"/>
              <w:left w:val="single" w:color="1F497D" w:sz="1"/>
              <w:bottom w:val="single" w:color="1F497D" w:sz="1"/>
              <w:right w:val="single" w:color="1F497D" w:sz="1"/>
            </w:tcBorders>
            <w:shd w:fill="1F497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Task</w:t>
            </w:r>
          </w:p>
        </w:tc>
        <w:tc>
          <w:tcPr>
            <w:tcW w:type="dxa" w:w="680"/>
            <w:tcBorders>
              <w:top w:val="single" w:color="1F497D" w:sz="1"/>
              <w:left w:val="single" w:color="1F497D" w:sz="1"/>
              <w:bottom w:val="single" w:color="1F497D" w:sz="1"/>
              <w:right w:val="single" w:color="1F497D" w:sz="1"/>
            </w:tcBorders>
            <w:shd w:fill="1F497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Done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</w:t>
            </w:r>
          </w:p>
        </w:tc>
        <w:tc>
          <w:tcPr>
            <w:tcW w:type="dxa" w:w="7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Install virtio-win-guest-tools.exe from VirtIO CD drive</w:t>
            </w:r>
          </w:p>
        </w:tc>
        <w:tc>
          <w:tcPr>
            <w:tcW w:type="dxa" w:w="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</w:t>
            </w:r>
          </w:p>
        </w:tc>
        <w:tc>
          <w:tcPr>
            <w:tcW w:type="dxa" w:w="7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Run PSWindowsUpdate until fully patched — repeat after each reboot</w:t>
            </w:r>
          </w:p>
        </w:tc>
        <w:tc>
          <w:tcPr>
            <w:tcW w:type="dxa" w:w="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</w:t>
            </w:r>
          </w:p>
        </w:tc>
        <w:tc>
          <w:tcPr>
            <w:tcW w:type="dxa" w:w="7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Set High Performance power plan via powercfg</w:t>
            </w:r>
          </w:p>
        </w:tc>
        <w:tc>
          <w:tcPr>
            <w:tcW w:type="dxa" w:w="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</w:t>
            </w:r>
          </w:p>
        </w:tc>
        <w:tc>
          <w:tcPr>
            <w:tcW w:type="dxa" w:w="7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Disable WSearch and SysMain services</w:t>
            </w:r>
          </w:p>
        </w:tc>
        <w:tc>
          <w:tcPr>
            <w:tcW w:type="dxa" w:w="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</w:t>
            </w:r>
          </w:p>
        </w:tc>
        <w:tc>
          <w:tcPr>
            <w:tcW w:type="dxa" w:w="7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Change Proxmox Display to VirtIO-GPU in Hardware tab</w:t>
            </w:r>
          </w:p>
        </w:tc>
        <w:tc>
          <w:tcPr>
            <w:tcW w:type="dxa" w:w="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4</w:t>
            </w:r>
          </w:p>
        </w:tc>
        <w:tc>
          <w:tcPr>
            <w:tcW w:type="dxa" w:w="7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Set timezone to W. Europe Standard Time</w:t>
            </w:r>
          </w:p>
        </w:tc>
        <w:tc>
          <w:tcPr>
            <w:tcW w:type="dxa" w:w="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4</w:t>
            </w:r>
          </w:p>
        </w:tc>
        <w:tc>
          <w:tcPr>
            <w:tcW w:type="dxa" w:w="7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Enable RDP and disable NLA</w:t>
            </w:r>
          </w:p>
        </w:tc>
        <w:tc>
          <w:tcPr>
            <w:tcW w:type="dxa" w:w="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4</w:t>
            </w:r>
          </w:p>
        </w:tc>
        <w:tc>
          <w:tcPr>
            <w:tcW w:type="dxa" w:w="7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Disable IE Enhanced Security Configuration</w:t>
            </w:r>
          </w:p>
        </w:tc>
        <w:tc>
          <w:tcPr>
            <w:tcW w:type="dxa" w:w="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4</w:t>
            </w:r>
          </w:p>
        </w:tc>
        <w:tc>
          <w:tcPr>
            <w:tcW w:type="dxa" w:w="7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Reboot and verify RDP on port 3389 via nc</w:t>
            </w:r>
          </w:p>
        </w:tc>
        <w:tc>
          <w:tcPr>
            <w:tcW w:type="dxa" w:w="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</w:t>
            </w:r>
          </w:p>
        </w:tc>
        <w:tc>
          <w:tcPr>
            <w:tcW w:type="dxa" w:w="7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Run Sysprep /oobe /generalize /shutdown</w:t>
            </w:r>
          </w:p>
        </w:tc>
        <w:tc>
          <w:tcPr>
            <w:tcW w:type="dxa" w:w="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EF3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6</w:t>
            </w:r>
          </w:p>
        </w:tc>
        <w:tc>
          <w:tcPr>
            <w:tcW w:type="dxa" w:w="7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Convert VM to template in Proxmox immediately after shutdown</w:t>
            </w:r>
          </w:p>
        </w:tc>
        <w:tc>
          <w:tcPr>
            <w:tcW w:type="dxa" w:w="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</w:tbl>
    <w:p>
      <w:pPr>
        <w:spacing w:before="80" w:after="80"/>
      </w:pPr>
      <w:r>
        <w:t xml:space="preserve"/>
      </w:r>
    </w:p>
    <w:sectPr>
      <w:headerReference w:type="default" r:id="rId6"/>
      <w:footerReference w:type="default" r:id="rId7"/>
      <w:pgSz w:w="11906" w:h="16838" w:orient="portrait"/>
      <w:pgMar w:top="1440" w:right="1260" w:bottom="144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F497D" w:sz="6" w:space="1"/>
      </w:pBdr>
    </w:pPr>
    <w:r>
      <w:rPr>
        <w:rFonts w:ascii="Arial" w:cs="Arial" w:eastAsia="Arial" w:hAnsi="Arial"/>
        <w:color w:val="888888"/>
        <w:sz w:val="18"/>
        <w:szCs w:val="18"/>
      </w:rPr>
      <w:t xml:space="preserve">Martijn van den Boom  |  Proxmox Lab Documentation  |  Page </w:t>
    </w:r>
    <w:r>
      <w:rPr>
        <w:rFonts w:ascii="Arial" w:cs="Arial" w:eastAsia="Arial" w:hAnsi="Arial"/>
        <w:color w:val="888888"/>
        <w:sz w:val="18"/>
        <w:szCs w:val="18"/>
      </w:rPr>
      <w:fldSimple w:instr="PAG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F497D" w:sz="6" w:space="1"/>
      </w:pBdr>
      <w:jc w:val="right"/>
    </w:pPr>
    <w:r>
      <w:rPr>
        <w:rFonts w:ascii="Arial" w:cs="Arial" w:eastAsia="Arial" w:hAnsi="Arial"/>
        <w:color w:val="888888"/>
        <w:sz w:val="20"/>
        <w:szCs w:val="20"/>
      </w:rPr>
      <w:t xml:space="preserve">Windows Server 2022 in Proxmox — Template Preparation Guide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400" w:after="200"/>
      <w:outlineLvl w:val="0"/>
    </w:pPr>
    <w:rPr>
      <w:rFonts w:ascii="Arial" w:cs="Arial" w:eastAsia="Arial" w:hAnsi="Arial"/>
      <w:b/>
      <w:bCs/>
      <w:color w:val="1F497D"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280" w:after="14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e0b22955a4c413dc2b55ffed5605926b9e770867.png"/><Relationship Id="rId9" Type="http://schemas.openxmlformats.org/officeDocument/2006/relationships/image" Target="media/0361b49cd0e74f99c36d50ee378682446acdb477.png"/><Relationship Id="rId10" Type="http://schemas.openxmlformats.org/officeDocument/2006/relationships/image" Target="media/0c86f408c6411d5b49159ce32603c56d9d2ef618.png"/><Relationship Id="rId11" Type="http://schemas.openxmlformats.org/officeDocument/2006/relationships/image" Target="media/961d24e8f579f6348e67ef1849a15bf87a347664.png"/><Relationship Id="rId12" Type="http://schemas.openxmlformats.org/officeDocument/2006/relationships/image" Target="media/9efdd54d84df3f830c276e32d79062fc6ebde3c2.png"/><Relationship Id="rId13" Type="http://schemas.openxmlformats.org/officeDocument/2006/relationships/image" Target="media/cca6b8a513865834d8b15d778d367647b6c38953.png"/><Relationship Id="rId14" Type="http://schemas.openxmlformats.org/officeDocument/2006/relationships/image" Target="media/122fa16202a55ad64995bda37f246b948701a91f.png"/><Relationship Id="rId15" Type="http://schemas.openxmlformats.org/officeDocument/2006/relationships/image" Target="media/fe7b90f8526564cfbd24e51975ecfbe02bafb538.png"/><Relationship Id="rId16" Type="http://schemas.openxmlformats.org/officeDocument/2006/relationships/image" Target="media/72034d26e15122134e607e48b8361f9ef410b469.png"/><Relationship Id="rId17" Type="http://schemas.openxmlformats.org/officeDocument/2006/relationships/image" Target="media/bd2915972986541aad924d16796ca59be900b4bd.png"/><Relationship Id="rId1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2026-03-31T10:55:41.297Z</dcterms:created>
  <dcterms:modified xsi:type="dcterms:W3CDTF">2026-03-31T10:55:41.298Z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